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CFB47" w14:textId="77777777" w:rsidR="00FF12CD" w:rsidRDefault="00FF12CD" w:rsidP="009841A9">
      <w:pPr>
        <w:pStyle w:val="AralkYok"/>
        <w:rPr>
          <w:b/>
        </w:rPr>
      </w:pPr>
    </w:p>
    <w:p w14:paraId="1440A943" w14:textId="77777777" w:rsidR="00FF12CD" w:rsidRDefault="00FF12CD" w:rsidP="00BF7671">
      <w:pPr>
        <w:pStyle w:val="AralkYok"/>
        <w:jc w:val="center"/>
        <w:rPr>
          <w:b/>
        </w:rPr>
      </w:pPr>
    </w:p>
    <w:p w14:paraId="0FAA3A59" w14:textId="77777777" w:rsidR="00FF12CD" w:rsidRDefault="00FF12CD" w:rsidP="00BF7671">
      <w:pPr>
        <w:pStyle w:val="AralkYok"/>
        <w:jc w:val="center"/>
        <w:rPr>
          <w:b/>
        </w:rPr>
      </w:pPr>
    </w:p>
    <w:p w14:paraId="108D14FE" w14:textId="77777777" w:rsidR="009878FD" w:rsidRDefault="009878FD" w:rsidP="00BF7671">
      <w:pPr>
        <w:pStyle w:val="AralkYok"/>
        <w:jc w:val="center"/>
        <w:rPr>
          <w:b/>
        </w:rPr>
      </w:pPr>
    </w:p>
    <w:p w14:paraId="0F6B11A5" w14:textId="77777777" w:rsidR="00CD3871" w:rsidRPr="009841A9" w:rsidRDefault="00BD6656" w:rsidP="00BF7671">
      <w:pPr>
        <w:pStyle w:val="AralkYok"/>
        <w:jc w:val="center"/>
        <w:rPr>
          <w:rFonts w:ascii="Cambria" w:hAnsi="Cambria"/>
          <w:b/>
          <w:sz w:val="24"/>
          <w:szCs w:val="24"/>
        </w:rPr>
      </w:pPr>
      <w:r w:rsidRPr="009841A9">
        <w:rPr>
          <w:rFonts w:ascii="Cambria" w:hAnsi="Cambria"/>
          <w:b/>
          <w:sz w:val="24"/>
          <w:szCs w:val="24"/>
        </w:rPr>
        <w:t>HASTA TRANSFER SİSTEMİ</w:t>
      </w:r>
      <w:r w:rsidR="00E9779D" w:rsidRPr="009841A9">
        <w:rPr>
          <w:rFonts w:ascii="Cambria" w:hAnsi="Cambria"/>
          <w:b/>
          <w:sz w:val="24"/>
          <w:szCs w:val="24"/>
        </w:rPr>
        <w:t xml:space="preserve"> </w:t>
      </w:r>
      <w:r w:rsidR="00AD2782" w:rsidRPr="009841A9">
        <w:rPr>
          <w:rFonts w:ascii="Cambria" w:hAnsi="Cambria"/>
          <w:b/>
          <w:sz w:val="24"/>
          <w:szCs w:val="24"/>
        </w:rPr>
        <w:t xml:space="preserve">– ROLLBOARD </w:t>
      </w:r>
      <w:r w:rsidR="00E9779D" w:rsidRPr="009841A9">
        <w:rPr>
          <w:rFonts w:ascii="Cambria" w:hAnsi="Cambria"/>
          <w:b/>
          <w:sz w:val="24"/>
          <w:szCs w:val="24"/>
        </w:rPr>
        <w:t>TEKNİK ŞARTNAMESİ</w:t>
      </w:r>
    </w:p>
    <w:p w14:paraId="1990915A" w14:textId="77777777" w:rsidR="00BF7671" w:rsidRPr="009841A9" w:rsidRDefault="00BF7671" w:rsidP="00BF7671">
      <w:pPr>
        <w:pStyle w:val="AralkYok"/>
        <w:rPr>
          <w:rFonts w:ascii="Cambria" w:hAnsi="Cambria"/>
          <w:sz w:val="24"/>
          <w:szCs w:val="24"/>
        </w:rPr>
      </w:pPr>
    </w:p>
    <w:p w14:paraId="5A24FC31" w14:textId="77777777" w:rsidR="00BF7671" w:rsidRPr="009841A9" w:rsidRDefault="00BF7671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 xml:space="preserve">Minder; hastaları ameliyat masasından </w:t>
      </w:r>
      <w:r w:rsidR="00844D8D" w:rsidRPr="009841A9">
        <w:rPr>
          <w:rFonts w:ascii="Cambria" w:hAnsi="Cambria"/>
          <w:sz w:val="24"/>
          <w:szCs w:val="24"/>
        </w:rPr>
        <w:t>s</w:t>
      </w:r>
      <w:r w:rsidRPr="009841A9">
        <w:rPr>
          <w:rFonts w:ascii="Cambria" w:hAnsi="Cambria"/>
          <w:sz w:val="24"/>
          <w:szCs w:val="24"/>
        </w:rPr>
        <w:t>edyeye veya hasta yatağına, sedyeden ameliyat masasına veya hasta yatağına fazla bir güç harcamadan transfer</w:t>
      </w:r>
      <w:r w:rsidR="00E9779D" w:rsidRPr="009841A9">
        <w:rPr>
          <w:rFonts w:ascii="Cambria" w:hAnsi="Cambria"/>
          <w:sz w:val="24"/>
          <w:szCs w:val="24"/>
        </w:rPr>
        <w:t xml:space="preserve"> etmekte kullanılacak yapıda olmalıdır.</w:t>
      </w:r>
    </w:p>
    <w:p w14:paraId="57EBBD1D" w14:textId="60BC6DB9" w:rsidR="00BF7671" w:rsidRPr="009841A9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 xml:space="preserve">Minderin boyutları; her türlü ameliyat masası sedye ve hasta yataklarında rahatlıkla kullanılabilmesi için en </w:t>
      </w:r>
      <w:r w:rsidR="00E9779D" w:rsidRPr="009841A9">
        <w:rPr>
          <w:rFonts w:ascii="Cambria" w:hAnsi="Cambria"/>
          <w:sz w:val="24"/>
          <w:szCs w:val="24"/>
        </w:rPr>
        <w:t>az 180cm x 50cm</w:t>
      </w:r>
      <w:r w:rsidR="00A17A37" w:rsidRPr="009841A9">
        <w:rPr>
          <w:rFonts w:ascii="Cambria" w:hAnsi="Cambria"/>
          <w:sz w:val="24"/>
          <w:szCs w:val="24"/>
        </w:rPr>
        <w:t xml:space="preserve"> </w:t>
      </w:r>
      <w:r w:rsidR="009841A9" w:rsidRPr="009841A9">
        <w:rPr>
          <w:rFonts w:ascii="Cambria" w:hAnsi="Cambria"/>
          <w:sz w:val="24"/>
          <w:szCs w:val="24"/>
        </w:rPr>
        <w:t xml:space="preserve">et kalınlığı 20 </w:t>
      </w:r>
      <w:r w:rsidR="00A17A37" w:rsidRPr="009841A9">
        <w:rPr>
          <w:rFonts w:ascii="Cambria" w:hAnsi="Cambria"/>
          <w:sz w:val="24"/>
          <w:szCs w:val="24"/>
        </w:rPr>
        <w:t>mm kalınlığında</w:t>
      </w:r>
      <w:r w:rsidR="009841A9" w:rsidRPr="009841A9">
        <w:rPr>
          <w:rFonts w:ascii="Cambria" w:hAnsi="Cambria"/>
          <w:sz w:val="24"/>
          <w:szCs w:val="24"/>
        </w:rPr>
        <w:t xml:space="preserve"> </w:t>
      </w:r>
      <w:r w:rsidR="00E9779D" w:rsidRPr="009841A9">
        <w:rPr>
          <w:rFonts w:ascii="Cambria" w:hAnsi="Cambria"/>
          <w:sz w:val="24"/>
          <w:szCs w:val="24"/>
        </w:rPr>
        <w:t>olmalıdır.</w:t>
      </w:r>
    </w:p>
    <w:p w14:paraId="12A98E1E" w14:textId="77777777" w:rsidR="001230E2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Minder</w:t>
      </w:r>
      <w:r w:rsidR="001230E2">
        <w:rPr>
          <w:rFonts w:ascii="Cambria" w:hAnsi="Cambria"/>
          <w:sz w:val="24"/>
          <w:szCs w:val="24"/>
        </w:rPr>
        <w:t>,</w:t>
      </w:r>
      <w:r w:rsidRPr="009841A9">
        <w:rPr>
          <w:rFonts w:ascii="Cambria" w:hAnsi="Cambria"/>
          <w:sz w:val="24"/>
          <w:szCs w:val="24"/>
        </w:rPr>
        <w:t xml:space="preserve"> poli</w:t>
      </w:r>
      <w:r w:rsidR="009841A9" w:rsidRPr="009841A9">
        <w:rPr>
          <w:rFonts w:ascii="Cambria" w:hAnsi="Cambria"/>
          <w:sz w:val="24"/>
          <w:szCs w:val="24"/>
        </w:rPr>
        <w:t>e</w:t>
      </w:r>
      <w:r w:rsidRPr="009841A9">
        <w:rPr>
          <w:rFonts w:ascii="Cambria" w:hAnsi="Cambria"/>
          <w:sz w:val="24"/>
          <w:szCs w:val="24"/>
        </w:rPr>
        <w:t xml:space="preserve">tilen </w:t>
      </w:r>
      <w:proofErr w:type="spellStart"/>
      <w:r w:rsidR="009841A9" w:rsidRPr="009841A9">
        <w:rPr>
          <w:rFonts w:ascii="Cambria" w:hAnsi="Cambria"/>
          <w:sz w:val="24"/>
          <w:szCs w:val="24"/>
        </w:rPr>
        <w:t>eva</w:t>
      </w:r>
      <w:proofErr w:type="spellEnd"/>
      <w:r w:rsidR="009841A9" w:rsidRPr="009841A9">
        <w:rPr>
          <w:rFonts w:ascii="Cambria" w:hAnsi="Cambria"/>
          <w:sz w:val="24"/>
          <w:szCs w:val="24"/>
        </w:rPr>
        <w:t xml:space="preserve"> plakadan imal edilmiş</w:t>
      </w:r>
      <w:r w:rsidR="001230E2">
        <w:rPr>
          <w:rFonts w:ascii="Cambria" w:hAnsi="Cambria"/>
          <w:sz w:val="24"/>
          <w:szCs w:val="24"/>
        </w:rPr>
        <w:t xml:space="preserve"> olmalıdır.</w:t>
      </w:r>
      <w:r w:rsidR="009841A9" w:rsidRPr="009841A9">
        <w:rPr>
          <w:rFonts w:ascii="Cambria" w:hAnsi="Cambria"/>
          <w:sz w:val="24"/>
          <w:szCs w:val="24"/>
        </w:rPr>
        <w:t xml:space="preserve"> </w:t>
      </w:r>
    </w:p>
    <w:p w14:paraId="09C2EF29" w14:textId="540F34D6" w:rsidR="00066C9B" w:rsidRPr="009841A9" w:rsidRDefault="001230E2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Eva Plaka üzerine p</w:t>
      </w:r>
      <w:r w:rsidRPr="009841A9">
        <w:rPr>
          <w:rFonts w:ascii="Cambria" w:hAnsi="Cambria"/>
          <w:sz w:val="24"/>
          <w:szCs w:val="24"/>
        </w:rPr>
        <w:t xml:space="preserve">olyester kumaş ile kaplanmış sertleştirilmiş </w:t>
      </w:r>
      <w:r>
        <w:rPr>
          <w:rFonts w:ascii="Cambria" w:hAnsi="Cambria"/>
          <w:sz w:val="24"/>
          <w:szCs w:val="24"/>
        </w:rPr>
        <w:t>K</w:t>
      </w:r>
      <w:r w:rsidR="00066C9B" w:rsidRPr="009841A9">
        <w:rPr>
          <w:rFonts w:ascii="Cambria" w:hAnsi="Cambria"/>
          <w:sz w:val="24"/>
          <w:szCs w:val="24"/>
        </w:rPr>
        <w:t xml:space="preserve">aygan </w:t>
      </w:r>
      <w:r w:rsidR="00E9779D" w:rsidRPr="009841A9">
        <w:rPr>
          <w:rFonts w:ascii="Cambria" w:hAnsi="Cambria"/>
          <w:sz w:val="24"/>
          <w:szCs w:val="24"/>
        </w:rPr>
        <w:t>naylon kumaş ile çevrelenmiş olmalıdır.</w:t>
      </w:r>
    </w:p>
    <w:p w14:paraId="0C5A6923" w14:textId="618E783C" w:rsidR="009841A9" w:rsidRPr="009841A9" w:rsidRDefault="009841A9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 xml:space="preserve">Polietilen </w:t>
      </w:r>
      <w:proofErr w:type="spellStart"/>
      <w:r w:rsidRPr="009841A9">
        <w:rPr>
          <w:rFonts w:ascii="Cambria" w:hAnsi="Cambria"/>
          <w:sz w:val="24"/>
          <w:szCs w:val="24"/>
        </w:rPr>
        <w:t>eva</w:t>
      </w:r>
      <w:proofErr w:type="spellEnd"/>
      <w:r w:rsidRPr="009841A9">
        <w:rPr>
          <w:rFonts w:ascii="Cambria" w:hAnsi="Cambria"/>
          <w:sz w:val="24"/>
          <w:szCs w:val="24"/>
        </w:rPr>
        <w:t xml:space="preserve"> plaka malzemesinin test raporu ürünle birlikte verilmelidir.</w:t>
      </w:r>
    </w:p>
    <w:p w14:paraId="165DA168" w14:textId="77777777" w:rsidR="00066C9B" w:rsidRPr="009841A9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Minderin dış yüze</w:t>
      </w:r>
      <w:r w:rsidR="00E9779D" w:rsidRPr="009841A9">
        <w:rPr>
          <w:rFonts w:ascii="Cambria" w:hAnsi="Cambria"/>
          <w:sz w:val="24"/>
          <w:szCs w:val="24"/>
        </w:rPr>
        <w:t>yi yırtılmaya karşı korumalı olmalıdır.</w:t>
      </w:r>
    </w:p>
    <w:p w14:paraId="2105DE63" w14:textId="77777777" w:rsidR="00066C9B" w:rsidRPr="009841A9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Minderin dış yüzeyi</w:t>
      </w:r>
      <w:r w:rsidR="00AD2782" w:rsidRPr="009841A9">
        <w:rPr>
          <w:rFonts w:ascii="Cambria" w:hAnsi="Cambria"/>
          <w:sz w:val="24"/>
          <w:szCs w:val="24"/>
        </w:rPr>
        <w:t xml:space="preserve"> dikişsiz birleştirilmiş olmalı ve</w:t>
      </w:r>
      <w:r w:rsidRPr="009841A9">
        <w:rPr>
          <w:rFonts w:ascii="Cambria" w:hAnsi="Cambria"/>
          <w:sz w:val="24"/>
          <w:szCs w:val="24"/>
        </w:rPr>
        <w:t xml:space="preserve"> gerektiğinde ye</w:t>
      </w:r>
      <w:r w:rsidR="00E9779D" w:rsidRPr="009841A9">
        <w:rPr>
          <w:rFonts w:ascii="Cambria" w:hAnsi="Cambria"/>
          <w:sz w:val="24"/>
          <w:szCs w:val="24"/>
        </w:rPr>
        <w:t>nisi ile değiştirilebilmelidir.</w:t>
      </w:r>
    </w:p>
    <w:p w14:paraId="79313A01" w14:textId="77777777" w:rsidR="00066C9B" w:rsidRPr="009841A9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 xml:space="preserve">Minder </w:t>
      </w:r>
      <w:proofErr w:type="spellStart"/>
      <w:r w:rsidRPr="009841A9">
        <w:rPr>
          <w:rFonts w:ascii="Cambria" w:hAnsi="Cambria"/>
          <w:sz w:val="24"/>
          <w:szCs w:val="24"/>
        </w:rPr>
        <w:t>non</w:t>
      </w:r>
      <w:proofErr w:type="spellEnd"/>
      <w:r w:rsidRPr="009841A9">
        <w:rPr>
          <w:rFonts w:ascii="Cambria" w:hAnsi="Cambria"/>
          <w:sz w:val="24"/>
          <w:szCs w:val="24"/>
        </w:rPr>
        <w:t>-toksik veya</w:t>
      </w:r>
      <w:r w:rsidR="00E9779D" w:rsidRPr="009841A9">
        <w:rPr>
          <w:rFonts w:ascii="Cambria" w:hAnsi="Cambria"/>
          <w:sz w:val="24"/>
          <w:szCs w:val="24"/>
        </w:rPr>
        <w:t xml:space="preserve"> antibakteriyel yapıda olmalıdır.</w:t>
      </w:r>
    </w:p>
    <w:p w14:paraId="24908C42" w14:textId="77777777" w:rsidR="00066C9B" w:rsidRPr="009841A9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Minder, kolay ve güvenli transfe</w:t>
      </w:r>
      <w:r w:rsidR="00E9779D" w:rsidRPr="009841A9">
        <w:rPr>
          <w:rFonts w:ascii="Cambria" w:hAnsi="Cambria"/>
          <w:sz w:val="24"/>
          <w:szCs w:val="24"/>
        </w:rPr>
        <w:t>ri sağlamalıdır</w:t>
      </w:r>
      <w:r w:rsidRPr="009841A9">
        <w:rPr>
          <w:rFonts w:ascii="Cambria" w:hAnsi="Cambria"/>
          <w:sz w:val="24"/>
          <w:szCs w:val="24"/>
        </w:rPr>
        <w:t>.</w:t>
      </w:r>
    </w:p>
    <w:p w14:paraId="58617D57" w14:textId="77777777" w:rsidR="00066C9B" w:rsidRPr="009841A9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Minder, çalışanların taşıma sırasındaki rahatsızlanma ri</w:t>
      </w:r>
      <w:r w:rsidR="00E9779D" w:rsidRPr="009841A9">
        <w:rPr>
          <w:rFonts w:ascii="Cambria" w:hAnsi="Cambria"/>
          <w:sz w:val="24"/>
          <w:szCs w:val="24"/>
        </w:rPr>
        <w:t>sklerini düşürmeye yardımcı olmalıdır</w:t>
      </w:r>
      <w:r w:rsidRPr="009841A9">
        <w:rPr>
          <w:rFonts w:ascii="Cambria" w:hAnsi="Cambria"/>
          <w:sz w:val="24"/>
          <w:szCs w:val="24"/>
        </w:rPr>
        <w:t>.</w:t>
      </w:r>
    </w:p>
    <w:p w14:paraId="2F1269BE" w14:textId="253A79D8" w:rsidR="00066C9B" w:rsidRPr="009841A9" w:rsidRDefault="00066C9B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Ortadan ikiye katlanarak bulun</w:t>
      </w:r>
      <w:r w:rsidR="00E9779D" w:rsidRPr="009841A9">
        <w:rPr>
          <w:rFonts w:ascii="Cambria" w:hAnsi="Cambria"/>
          <w:sz w:val="24"/>
          <w:szCs w:val="24"/>
        </w:rPr>
        <w:t>duğu alan olarak tasarruf sağlamalıdır</w:t>
      </w:r>
      <w:r w:rsidRPr="009841A9">
        <w:rPr>
          <w:rFonts w:ascii="Cambria" w:hAnsi="Cambria"/>
          <w:sz w:val="24"/>
          <w:szCs w:val="24"/>
        </w:rPr>
        <w:t>.</w:t>
      </w:r>
      <w:r w:rsidR="009841A9" w:rsidRPr="009841A9">
        <w:rPr>
          <w:rFonts w:ascii="Cambria" w:hAnsi="Cambria"/>
          <w:sz w:val="24"/>
          <w:szCs w:val="24"/>
        </w:rPr>
        <w:t xml:space="preserve"> Hastane içeresinde rahat taşınabilmesi için katlanır pozisyona getirilebilmeli ve el ile taşıma kulpu bulunmalıdır.</w:t>
      </w:r>
    </w:p>
    <w:p w14:paraId="7E3C77A1" w14:textId="77777777" w:rsidR="00677310" w:rsidRPr="009841A9" w:rsidRDefault="00677310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Min</w:t>
      </w:r>
      <w:r w:rsidR="00E9779D" w:rsidRPr="009841A9">
        <w:rPr>
          <w:rFonts w:ascii="Cambria" w:hAnsi="Cambria"/>
          <w:sz w:val="24"/>
          <w:szCs w:val="24"/>
        </w:rPr>
        <w:t>der x-ray geçirgen olmalıdır</w:t>
      </w:r>
      <w:r w:rsidRPr="009841A9">
        <w:rPr>
          <w:rFonts w:ascii="Cambria" w:hAnsi="Cambria"/>
          <w:sz w:val="24"/>
          <w:szCs w:val="24"/>
        </w:rPr>
        <w:t xml:space="preserve">. Transfer bandı bağlantıları röntgen </w:t>
      </w:r>
      <w:proofErr w:type="spellStart"/>
      <w:r w:rsidRPr="009841A9">
        <w:rPr>
          <w:rFonts w:ascii="Cambria" w:hAnsi="Cambria"/>
          <w:sz w:val="24"/>
          <w:szCs w:val="24"/>
        </w:rPr>
        <w:t>v.b</w:t>
      </w:r>
      <w:proofErr w:type="spellEnd"/>
      <w:r w:rsidRPr="009841A9">
        <w:rPr>
          <w:rFonts w:ascii="Cambria" w:hAnsi="Cambria"/>
          <w:sz w:val="24"/>
          <w:szCs w:val="24"/>
        </w:rPr>
        <w:t xml:space="preserve">. çekimi etkileyecek, engelleyecek </w:t>
      </w:r>
      <w:r w:rsidR="00E9779D" w:rsidRPr="009841A9">
        <w:rPr>
          <w:rFonts w:ascii="Cambria" w:hAnsi="Cambria"/>
          <w:sz w:val="24"/>
          <w:szCs w:val="24"/>
        </w:rPr>
        <w:t>metal bağlantı elamanları olmayacaktır</w:t>
      </w:r>
      <w:r w:rsidRPr="009841A9">
        <w:rPr>
          <w:rFonts w:ascii="Cambria" w:hAnsi="Cambria"/>
          <w:sz w:val="24"/>
          <w:szCs w:val="24"/>
        </w:rPr>
        <w:t>.</w:t>
      </w:r>
    </w:p>
    <w:p w14:paraId="70C6491B" w14:textId="04FCEC38" w:rsidR="00677310" w:rsidRPr="009841A9" w:rsidRDefault="00677310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Hastane ortamında; görüntüleme departmanında, radyolojide, ameliyathanelerde, hasta katlarında, fizyoterapi ve ergoterapi departmanlarında, yoğun bakım ünitelerinde, hemşirelik hizmetlerinde kolaylıkla kullanılabilmektedir.</w:t>
      </w:r>
    </w:p>
    <w:p w14:paraId="01EF8720" w14:textId="77777777" w:rsidR="00677310" w:rsidRPr="009841A9" w:rsidRDefault="00677310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Minder her türlü likit dezenfektanlarla (renkl</w:t>
      </w:r>
      <w:r w:rsidR="00E9779D" w:rsidRPr="009841A9">
        <w:rPr>
          <w:rFonts w:ascii="Cambria" w:hAnsi="Cambria"/>
          <w:sz w:val="24"/>
          <w:szCs w:val="24"/>
        </w:rPr>
        <w:t>i olmayan) kolaylıkla temizlenebilmelidir</w:t>
      </w:r>
      <w:r w:rsidRPr="009841A9">
        <w:rPr>
          <w:rFonts w:ascii="Cambria" w:hAnsi="Cambria"/>
          <w:sz w:val="24"/>
          <w:szCs w:val="24"/>
        </w:rPr>
        <w:t>.</w:t>
      </w:r>
    </w:p>
    <w:p w14:paraId="40C3AD1E" w14:textId="4752C966" w:rsidR="009841A9" w:rsidRPr="009841A9" w:rsidRDefault="009841A9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Ürünün kullanma talimatı ürünle beraber kuruma verilmelidir.</w:t>
      </w:r>
    </w:p>
    <w:p w14:paraId="369BF094" w14:textId="2DF5A7E9" w:rsidR="009841A9" w:rsidRPr="009841A9" w:rsidRDefault="009841A9" w:rsidP="00BF7671">
      <w:pPr>
        <w:pStyle w:val="AralkYok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9841A9">
        <w:rPr>
          <w:rFonts w:ascii="Cambria" w:hAnsi="Cambria"/>
          <w:sz w:val="24"/>
          <w:szCs w:val="24"/>
        </w:rPr>
        <w:t>Ürünün tüm görüntüleme sistemlerine uyumlu olabilmesi için metal ve benzeri maddeleri barındırmamalıdır.</w:t>
      </w:r>
    </w:p>
    <w:p w14:paraId="5D1F82E8" w14:textId="77777777" w:rsidR="00AD2782" w:rsidRPr="009841A9" w:rsidRDefault="00AD2782" w:rsidP="00AD2782">
      <w:pPr>
        <w:numPr>
          <w:ilvl w:val="0"/>
          <w:numId w:val="1"/>
        </w:numPr>
        <w:jc w:val="both"/>
        <w:rPr>
          <w:rStyle w:val="apple-converted-space"/>
          <w:rFonts w:ascii="Cambria" w:hAnsi="Cambria" w:cstheme="minorHAnsi"/>
          <w:color w:val="000000" w:themeColor="text1"/>
        </w:rPr>
      </w:pPr>
      <w:r w:rsidRPr="009841A9">
        <w:rPr>
          <w:rStyle w:val="apple-converted-space"/>
          <w:rFonts w:ascii="Cambria" w:hAnsi="Cambria" w:cstheme="minorHAnsi"/>
          <w:color w:val="000000" w:themeColor="text1"/>
        </w:rPr>
        <w:t>Satıcı firmanın İl Sağlık Müdürlüğünden alınmış Tıbbi Cihaz Satış Merkezi Yetki Belgesi bulunmalıdır.</w:t>
      </w:r>
    </w:p>
    <w:p w14:paraId="1CEDE58A" w14:textId="77777777" w:rsidR="00AD2782" w:rsidRPr="009841A9" w:rsidRDefault="00AD2782" w:rsidP="00AD2782">
      <w:pPr>
        <w:numPr>
          <w:ilvl w:val="0"/>
          <w:numId w:val="1"/>
        </w:numPr>
        <w:jc w:val="both"/>
        <w:rPr>
          <w:rStyle w:val="apple-converted-space"/>
          <w:rFonts w:ascii="Cambria" w:hAnsi="Cambria" w:cstheme="minorHAnsi"/>
          <w:color w:val="000000" w:themeColor="text1"/>
        </w:rPr>
      </w:pPr>
      <w:r w:rsidRPr="009841A9">
        <w:rPr>
          <w:rFonts w:ascii="Cambria" w:hAnsi="Cambria" w:cstheme="minorHAnsi"/>
        </w:rPr>
        <w:t>Ürün UBB/ÜTS kaydı olmalıdır ve teklifle beraber bildirilmelidir.</w:t>
      </w:r>
    </w:p>
    <w:p w14:paraId="6D8B8EC9" w14:textId="77777777" w:rsidR="00FF12CD" w:rsidRPr="009841A9" w:rsidRDefault="00FF12CD" w:rsidP="00AD2782">
      <w:pPr>
        <w:pStyle w:val="AralkYok"/>
        <w:ind w:left="720"/>
        <w:rPr>
          <w:rFonts w:ascii="Cambria" w:hAnsi="Cambria"/>
          <w:sz w:val="24"/>
          <w:szCs w:val="24"/>
        </w:rPr>
      </w:pPr>
    </w:p>
    <w:sectPr w:rsidR="00FF12CD" w:rsidRPr="009841A9" w:rsidSect="00AD2782">
      <w:pgSz w:w="11906" w:h="16838"/>
      <w:pgMar w:top="1361" w:right="1247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26F"/>
    <w:multiLevelType w:val="hybridMultilevel"/>
    <w:tmpl w:val="D49C0140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3A56B8"/>
    <w:multiLevelType w:val="hybridMultilevel"/>
    <w:tmpl w:val="121056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767509">
    <w:abstractNumId w:val="1"/>
  </w:num>
  <w:num w:numId="2" w16cid:durableId="116643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71"/>
    <w:rsid w:val="00006EF9"/>
    <w:rsid w:val="00066C9B"/>
    <w:rsid w:val="00102947"/>
    <w:rsid w:val="001230E2"/>
    <w:rsid w:val="001A3299"/>
    <w:rsid w:val="00342509"/>
    <w:rsid w:val="00677310"/>
    <w:rsid w:val="00844D8D"/>
    <w:rsid w:val="009841A9"/>
    <w:rsid w:val="009878FD"/>
    <w:rsid w:val="00A17A37"/>
    <w:rsid w:val="00AD2782"/>
    <w:rsid w:val="00B32C53"/>
    <w:rsid w:val="00BB0903"/>
    <w:rsid w:val="00BD6656"/>
    <w:rsid w:val="00BE641E"/>
    <w:rsid w:val="00BF7671"/>
    <w:rsid w:val="00C413BA"/>
    <w:rsid w:val="00CD3871"/>
    <w:rsid w:val="00D63247"/>
    <w:rsid w:val="00DC0D46"/>
    <w:rsid w:val="00E9779D"/>
    <w:rsid w:val="00F8419D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4622"/>
  <w15:docId w15:val="{F720D19E-8AAF-42E9-BB91-006A9A85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F7671"/>
    <w:pPr>
      <w:spacing w:after="0" w:line="240" w:lineRule="auto"/>
    </w:pPr>
  </w:style>
  <w:style w:type="character" w:customStyle="1" w:styleId="apple-converted-space">
    <w:name w:val="apple-converted-space"/>
    <w:basedOn w:val="VarsaylanParagrafYazTipi"/>
    <w:rsid w:val="00AD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 PAZARLAMA</dc:creator>
  <cp:lastModifiedBy>Mediscope Biomedikal</cp:lastModifiedBy>
  <cp:revision>2</cp:revision>
  <cp:lastPrinted>2026-07-16T13:20:00Z</cp:lastPrinted>
  <dcterms:created xsi:type="dcterms:W3CDTF">2026-07-16T13:22:00Z</dcterms:created>
  <dcterms:modified xsi:type="dcterms:W3CDTF">2026-07-16T13:22:00Z</dcterms:modified>
</cp:coreProperties>
</file>