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6CEC" w14:textId="3236FFFC" w:rsidR="00802B3A" w:rsidRDefault="00000000">
      <w:pPr>
        <w:spacing w:after="362"/>
        <w:ind w:left="11" w:firstLine="0"/>
        <w:jc w:val="center"/>
      </w:pPr>
      <w:r>
        <w:rPr>
          <w:b/>
        </w:rPr>
        <w:t xml:space="preserve">KÜVÖZ HAVA FİLTRESİ TEKNİK ŞARTNAMESİ </w:t>
      </w:r>
    </w:p>
    <w:p w14:paraId="45857FB6" w14:textId="3776E6EB" w:rsidR="00802B3A" w:rsidRDefault="00000000">
      <w:pPr>
        <w:numPr>
          <w:ilvl w:val="0"/>
          <w:numId w:val="1"/>
        </w:numPr>
        <w:ind w:hanging="360"/>
      </w:pPr>
      <w:r>
        <w:t xml:space="preserve">Filtre hastanemizde bulunan kuvöze cihaza uyumlu olmalıdır. </w:t>
      </w:r>
    </w:p>
    <w:p w14:paraId="2D814B20" w14:textId="628AF2ED" w:rsidR="00802B3A" w:rsidRDefault="00000000">
      <w:pPr>
        <w:numPr>
          <w:ilvl w:val="0"/>
          <w:numId w:val="1"/>
        </w:numPr>
        <w:spacing w:after="37" w:line="360" w:lineRule="auto"/>
        <w:ind w:hanging="360"/>
      </w:pPr>
      <w:r>
        <w:t xml:space="preserve">Filtre orijinal ambalajında olmalı ve tek tek paketlenmelidir. Ambalaj dört bir yanından en az 1cm kapatılmış olmalıdır. </w:t>
      </w:r>
    </w:p>
    <w:p w14:paraId="542BD494" w14:textId="34F1058A" w:rsidR="00802B3A" w:rsidRDefault="00000000">
      <w:pPr>
        <w:numPr>
          <w:ilvl w:val="0"/>
          <w:numId w:val="1"/>
        </w:numPr>
        <w:ind w:hanging="360"/>
      </w:pPr>
      <w:r>
        <w:t xml:space="preserve">Filtre 0.5 mikrondan büyük partikülleri en az </w:t>
      </w:r>
      <w:proofErr w:type="gramStart"/>
      <w:r>
        <w:t>%99.7</w:t>
      </w:r>
      <w:proofErr w:type="gramEnd"/>
      <w:r>
        <w:t xml:space="preserve"> oranında tutabilmelidir. </w:t>
      </w:r>
    </w:p>
    <w:p w14:paraId="30871652" w14:textId="1E137F23" w:rsidR="00802B3A" w:rsidRDefault="00000000">
      <w:pPr>
        <w:numPr>
          <w:ilvl w:val="0"/>
          <w:numId w:val="1"/>
        </w:numPr>
        <w:ind w:hanging="360"/>
      </w:pPr>
      <w:r>
        <w:t xml:space="preserve">Filtre, oksijeni filtre edebilmelidir. </w:t>
      </w:r>
    </w:p>
    <w:p w14:paraId="4970187D" w14:textId="79BF6369" w:rsidR="00802B3A" w:rsidRDefault="00000000">
      <w:pPr>
        <w:numPr>
          <w:ilvl w:val="0"/>
          <w:numId w:val="1"/>
        </w:numPr>
        <w:ind w:hanging="360"/>
      </w:pPr>
      <w:r>
        <w:t xml:space="preserve">Filtre, cihaza kolayca takılıp çıkarılabilmelidir. </w:t>
      </w:r>
    </w:p>
    <w:p w14:paraId="6C683EEF" w14:textId="3D43295C" w:rsidR="00802B3A" w:rsidRDefault="00000000">
      <w:pPr>
        <w:numPr>
          <w:ilvl w:val="0"/>
          <w:numId w:val="1"/>
        </w:numPr>
        <w:ind w:hanging="360"/>
      </w:pPr>
      <w:r>
        <w:t xml:space="preserve">Filtrenin iç dolgu malzemesi sentetik olmalı, dokunmuş olmamalıdır. </w:t>
      </w:r>
    </w:p>
    <w:p w14:paraId="76435A9F" w14:textId="2E81EEF2" w:rsidR="00802B3A" w:rsidRDefault="00000000">
      <w:pPr>
        <w:numPr>
          <w:ilvl w:val="0"/>
          <w:numId w:val="1"/>
        </w:numPr>
        <w:ind w:hanging="360"/>
      </w:pPr>
      <w:r>
        <w:t xml:space="preserve">Teklif veren firmalar numune de göndermelidir. </w:t>
      </w:r>
    </w:p>
    <w:p w14:paraId="10F87316" w14:textId="65FB09A7" w:rsidR="00802B3A" w:rsidRDefault="00000000">
      <w:pPr>
        <w:numPr>
          <w:ilvl w:val="0"/>
          <w:numId w:val="1"/>
        </w:numPr>
        <w:ind w:hanging="360"/>
      </w:pPr>
      <w:r>
        <w:t xml:space="preserve">Ürünün Ulusal Bilgi Bankası kaydı olmalıdır. </w:t>
      </w:r>
    </w:p>
    <w:p w14:paraId="2663C712" w14:textId="77777777" w:rsidR="00802B3A" w:rsidRDefault="00000000">
      <w:pPr>
        <w:numPr>
          <w:ilvl w:val="0"/>
          <w:numId w:val="1"/>
        </w:numPr>
        <w:spacing w:after="37" w:line="360" w:lineRule="auto"/>
        <w:ind w:hanging="360"/>
      </w:pPr>
      <w:r>
        <w:t xml:space="preserve">Tıbbi Cihaz Yönetmeliği 3. Madde O bendi gereğince tanı/tedavi amaçlı kullanılmalı ve </w:t>
      </w:r>
      <w:proofErr w:type="spellStart"/>
      <w:r>
        <w:t>UTS’ye</w:t>
      </w:r>
      <w:proofErr w:type="spellEnd"/>
      <w:r>
        <w:t xml:space="preserve"> kayıtlı olmalıdır. </w:t>
      </w:r>
    </w:p>
    <w:p w14:paraId="5CD8BA3B" w14:textId="7CAB9FCD" w:rsidR="00802B3A" w:rsidRDefault="00000000">
      <w:pPr>
        <w:numPr>
          <w:ilvl w:val="0"/>
          <w:numId w:val="1"/>
        </w:numPr>
        <w:spacing w:after="37" w:line="360" w:lineRule="auto"/>
        <w:ind w:hanging="360"/>
      </w:pPr>
      <w:r>
        <w:t xml:space="preserve">Ürün paketlerinde son kalite kontrollerinin yapılıp kapatıldığına dair kontrol etiketi bulunmalıdır. </w:t>
      </w:r>
    </w:p>
    <w:p w14:paraId="016D4839" w14:textId="22E45AC7" w:rsidR="00802B3A" w:rsidRDefault="00000000">
      <w:pPr>
        <w:numPr>
          <w:ilvl w:val="0"/>
          <w:numId w:val="1"/>
        </w:numPr>
        <w:spacing w:after="305"/>
        <w:ind w:hanging="360"/>
      </w:pPr>
      <w:r>
        <w:t xml:space="preserve">Teklif veren firmalar ISO 9001 ve ISO 13485 standartlarına sahip olmalıdır. </w:t>
      </w:r>
    </w:p>
    <w:p w14:paraId="58785D91" w14:textId="2D7B43C7" w:rsidR="00802B3A" w:rsidRDefault="002658D6">
      <w:pPr>
        <w:spacing w:after="0"/>
        <w:ind w:left="0" w:firstLine="0"/>
      </w:pPr>
      <w:r w:rsidRPr="002658D6">
        <w:rPr>
          <w:b/>
        </w:rPr>
        <w:drawing>
          <wp:anchor distT="0" distB="0" distL="114300" distR="114300" simplePos="0" relativeHeight="251658240" behindDoc="0" locked="0" layoutInCell="1" allowOverlap="1" wp14:anchorId="4369E4B0" wp14:editId="7AE33D5A">
            <wp:simplePos x="0" y="0"/>
            <wp:positionH relativeFrom="margin">
              <wp:posOffset>407126</wp:posOffset>
            </wp:positionH>
            <wp:positionV relativeFrom="paragraph">
              <wp:posOffset>40459</wp:posOffset>
            </wp:positionV>
            <wp:extent cx="4615543" cy="3308985"/>
            <wp:effectExtent l="0" t="0" r="0" b="5715"/>
            <wp:wrapNone/>
            <wp:docPr id="1594706530" name="Resim 1" descr="dikdörtgen, ekran görüntüsü, zarf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06530" name="Resim 1" descr="dikdörtgen, ekran görüntüsü, zarf, tasarım içeren bir resim&#10;&#10;Yapay zeka tarafından oluşturulmuş içerik yanlış olabilir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1" b="12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43" cy="330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2"/>
        </w:rPr>
        <w:t xml:space="preserve"> </w:t>
      </w:r>
    </w:p>
    <w:sectPr w:rsidR="00802B3A">
      <w:pgSz w:w="11906" w:h="16838"/>
      <w:pgMar w:top="1440" w:right="143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B74EA"/>
    <w:multiLevelType w:val="hybridMultilevel"/>
    <w:tmpl w:val="7502525E"/>
    <w:lvl w:ilvl="0" w:tplc="642E99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4F9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46B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240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439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077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C83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EB4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C12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89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3A"/>
    <w:rsid w:val="002658D6"/>
    <w:rsid w:val="00802B3A"/>
    <w:rsid w:val="00C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2DE7"/>
  <w15:docId w15:val="{E5AB7FB7-39DE-4F4A-8521-BFA8F87A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GDS</dc:creator>
  <cp:keywords/>
  <cp:lastModifiedBy>Mediscope Biomedikal</cp:lastModifiedBy>
  <cp:revision>2</cp:revision>
  <dcterms:created xsi:type="dcterms:W3CDTF">2025-12-17T10:17:00Z</dcterms:created>
  <dcterms:modified xsi:type="dcterms:W3CDTF">2025-12-17T10:17:00Z</dcterms:modified>
</cp:coreProperties>
</file>