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701F" w14:textId="77777777" w:rsidR="009310D7" w:rsidRDefault="00000000">
      <w:pPr>
        <w:spacing w:after="137"/>
        <w:ind w:left="0" w:right="41" w:firstLine="0"/>
        <w:jc w:val="center"/>
        <w:rPr>
          <w:b/>
          <w:sz w:val="28"/>
        </w:rPr>
      </w:pPr>
      <w:r>
        <w:rPr>
          <w:b/>
          <w:sz w:val="28"/>
        </w:rPr>
        <w:t xml:space="preserve">PASLANMAZ SERUM ASKISI TEKNİK ŞARTNAMESİ </w:t>
      </w:r>
    </w:p>
    <w:p w14:paraId="1EFF9ED9" w14:textId="77777777" w:rsidR="005E0E3B" w:rsidRDefault="005E0E3B">
      <w:pPr>
        <w:spacing w:after="137"/>
        <w:ind w:left="0" w:right="41" w:firstLine="0"/>
        <w:jc w:val="center"/>
      </w:pPr>
    </w:p>
    <w:p w14:paraId="577A50F8" w14:textId="77777777" w:rsidR="009310D7" w:rsidRDefault="00000000">
      <w:pPr>
        <w:numPr>
          <w:ilvl w:val="0"/>
          <w:numId w:val="1"/>
        </w:numPr>
        <w:ind w:hanging="410"/>
      </w:pPr>
      <w:r>
        <w:t xml:space="preserve">Serum askısının gövdesi 42 mm çapında, taşıyıcı borusu 32 mm çapında paslanmaz çelik borudan imal edilmelidir.  </w:t>
      </w:r>
    </w:p>
    <w:p w14:paraId="0A811B21" w14:textId="77777777" w:rsidR="009310D7" w:rsidRDefault="00000000">
      <w:pPr>
        <w:numPr>
          <w:ilvl w:val="0"/>
          <w:numId w:val="1"/>
        </w:numPr>
        <w:ind w:hanging="410"/>
      </w:pPr>
      <w:r>
        <w:t xml:space="preserve">Serum askısı dört adet serum kancasına sahip olmalıdır. Kancanın ucu dairesi olarak şekillendirilmiş olmalıdır. </w:t>
      </w:r>
    </w:p>
    <w:p w14:paraId="15FA7D15" w14:textId="77777777" w:rsidR="009310D7" w:rsidRDefault="00000000">
      <w:pPr>
        <w:numPr>
          <w:ilvl w:val="0"/>
          <w:numId w:val="1"/>
        </w:numPr>
        <w:ind w:hanging="410"/>
      </w:pPr>
      <w:r>
        <w:t xml:space="preserve">Serum askısının yüksekliği 1200- 2000 mm arasında ayarlanabilir olmalıdır. Askı yüksekliğinin sabitlenebilmesi için vida sistemi bulunmalıdır.  </w:t>
      </w:r>
    </w:p>
    <w:p w14:paraId="459D5C08" w14:textId="77777777" w:rsidR="009310D7" w:rsidRDefault="00000000">
      <w:pPr>
        <w:numPr>
          <w:ilvl w:val="0"/>
          <w:numId w:val="1"/>
        </w:numPr>
        <w:ind w:hanging="410"/>
      </w:pPr>
      <w:r>
        <w:t xml:space="preserve">Serum askısının gövdesi infüzyon pompasını taşıyabilecek dengeye sahip olmalıdır.  </w:t>
      </w:r>
    </w:p>
    <w:p w14:paraId="40E06ABC" w14:textId="77777777" w:rsidR="009310D7" w:rsidRDefault="00000000">
      <w:pPr>
        <w:numPr>
          <w:ilvl w:val="0"/>
          <w:numId w:val="1"/>
        </w:numPr>
        <w:ind w:hanging="410"/>
      </w:pPr>
      <w:r>
        <w:t xml:space="preserve">Ayak bölümünde beş adet tekerlek bulunmalıdır.  </w:t>
      </w:r>
    </w:p>
    <w:p w14:paraId="7C6B813D" w14:textId="77777777" w:rsidR="009310D7" w:rsidRDefault="00000000">
      <w:pPr>
        <w:numPr>
          <w:ilvl w:val="0"/>
          <w:numId w:val="1"/>
        </w:numPr>
        <w:ind w:hanging="410"/>
      </w:pPr>
      <w:r>
        <w:t xml:space="preserve">Serum askısı imalat ve montaj hatalarına karşı 2 yıl garantili olmalıdır. Garanti süresinin dolmasından sonra 10 yıl boyunca ücreti karşılığında yedek parça temini olmalıdır. </w:t>
      </w:r>
    </w:p>
    <w:p w14:paraId="434A0449" w14:textId="77777777" w:rsidR="009310D7" w:rsidRDefault="00000000">
      <w:pPr>
        <w:numPr>
          <w:ilvl w:val="0"/>
          <w:numId w:val="1"/>
        </w:numPr>
        <w:ind w:hanging="410"/>
      </w:pPr>
      <w:r>
        <w:t xml:space="preserve">Üretici firmanın TSE ve ISO sertifikası olmalıdır.  </w:t>
      </w:r>
    </w:p>
    <w:p w14:paraId="09933991" w14:textId="77777777" w:rsidR="009310D7" w:rsidRDefault="00000000">
      <w:pPr>
        <w:numPr>
          <w:ilvl w:val="0"/>
          <w:numId w:val="1"/>
        </w:numPr>
        <w:spacing w:after="158"/>
        <w:ind w:hanging="410"/>
      </w:pPr>
      <w:r>
        <w:t xml:space="preserve">Üretici firma Sanayi ve Ticaret Bakanlığından onaylı satış sonrası hizmete yeterlilik belgesine sahip olmalıdır. </w:t>
      </w:r>
    </w:p>
    <w:p w14:paraId="7014295E" w14:textId="77777777" w:rsidR="009310D7" w:rsidRDefault="00000000">
      <w:pPr>
        <w:spacing w:after="160"/>
        <w:ind w:left="0" w:firstLine="0"/>
      </w:pPr>
      <w:r>
        <w:t xml:space="preserve"> </w:t>
      </w:r>
    </w:p>
    <w:p w14:paraId="5083F61B" w14:textId="77777777" w:rsidR="009310D7" w:rsidRDefault="00000000">
      <w:pPr>
        <w:spacing w:after="114"/>
        <w:ind w:left="0" w:firstLine="0"/>
      </w:pPr>
      <w:r>
        <w:t xml:space="preserve">ÜRÜN GÖRSELİ </w:t>
      </w:r>
    </w:p>
    <w:p w14:paraId="7185467E" w14:textId="77777777" w:rsidR="009310D7" w:rsidRDefault="00000000">
      <w:pPr>
        <w:spacing w:after="0"/>
        <w:ind w:left="0" w:firstLine="0"/>
        <w:jc w:val="right"/>
      </w:pPr>
      <w:r>
        <w:rPr>
          <w:noProof/>
        </w:rPr>
        <w:drawing>
          <wp:inline distT="0" distB="0" distL="0" distR="0" wp14:anchorId="20EE4410" wp14:editId="6FB5F00D">
            <wp:extent cx="5753100" cy="4600575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9310D7">
      <w:pgSz w:w="11906" w:h="16838"/>
      <w:pgMar w:top="1440" w:right="137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227A1"/>
    <w:multiLevelType w:val="hybridMultilevel"/>
    <w:tmpl w:val="5C0E081A"/>
    <w:lvl w:ilvl="0" w:tplc="2AB6FC30">
      <w:start w:val="1"/>
      <w:numFmt w:val="decimal"/>
      <w:lvlText w:val="%1-"/>
      <w:lvlJc w:val="left"/>
      <w:pPr>
        <w:ind w:left="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8A373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A0434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62AA2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A86D0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586A9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32B2D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58FD7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3E53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158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D7"/>
    <w:rsid w:val="005E0E3B"/>
    <w:rsid w:val="009310D7"/>
    <w:rsid w:val="00B9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DD1C"/>
  <w15:docId w15:val="{D8EFF4AE-F0D2-4848-B916-67720B86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 w:line="259" w:lineRule="auto"/>
      <w:ind w:left="730" w:hanging="370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PULCUOGLU</dc:creator>
  <cp:keywords/>
  <cp:lastModifiedBy>Mediscope Biomedikal</cp:lastModifiedBy>
  <cp:revision>2</cp:revision>
  <dcterms:created xsi:type="dcterms:W3CDTF">2025-12-17T08:19:00Z</dcterms:created>
  <dcterms:modified xsi:type="dcterms:W3CDTF">2025-12-17T08:19:00Z</dcterms:modified>
</cp:coreProperties>
</file>